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991CF" w14:textId="77777777" w:rsidR="00133284" w:rsidRDefault="00133284" w:rsidP="00133284">
      <w:pPr>
        <w:jc w:val="center"/>
        <w:rPr>
          <w:rFonts w:ascii="Cambria" w:eastAsia="Arial Unicode MS" w:hAnsi="Cambria" w:cs="Arial Unicode MS"/>
          <w:b/>
          <w:sz w:val="32"/>
        </w:rPr>
      </w:pPr>
    </w:p>
    <w:p w14:paraId="629BA3DD" w14:textId="002DA4BE" w:rsidR="00133284" w:rsidRDefault="00133284" w:rsidP="00133284">
      <w:pPr>
        <w:jc w:val="center"/>
        <w:rPr>
          <w:rFonts w:ascii="Cambria" w:eastAsia="Arial Unicode MS" w:hAnsi="Cambria" w:cs="Arial Unicode MS"/>
          <w:b/>
          <w:sz w:val="32"/>
        </w:rPr>
      </w:pPr>
      <w:bookmarkStart w:id="0" w:name="_GoBack"/>
      <w:r>
        <w:rPr>
          <w:rFonts w:ascii="Cambria" w:eastAsia="Arial Unicode MS" w:hAnsi="Cambria" w:cs="Arial Unicode MS"/>
          <w:b/>
          <w:noProof/>
          <w:sz w:val="32"/>
          <w:lang w:eastAsia="en-US"/>
        </w:rPr>
        <w:drawing>
          <wp:inline distT="0" distB="0" distL="0" distR="0" wp14:anchorId="3E82086D" wp14:editId="58E5BA6C">
            <wp:extent cx="3454400" cy="465455"/>
            <wp:effectExtent l="0" t="0" r="0" b="0"/>
            <wp:docPr id="2" name="Picture 1" descr="Macintosh HD:Users:bob:Documents:Corsham Tech:corsham:print:corsham logo 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b:Documents:Corsham Tech:corsham:print:corsham logo color.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4400" cy="465455"/>
                    </a:xfrm>
                    <a:prstGeom prst="rect">
                      <a:avLst/>
                    </a:prstGeom>
                    <a:noFill/>
                    <a:ln>
                      <a:noFill/>
                    </a:ln>
                  </pic:spPr>
                </pic:pic>
              </a:graphicData>
            </a:graphic>
          </wp:inline>
        </w:drawing>
      </w:r>
      <w:bookmarkEnd w:id="0"/>
    </w:p>
    <w:p w14:paraId="07EA442F" w14:textId="77777777" w:rsidR="00133284" w:rsidRDefault="00133284" w:rsidP="00133284">
      <w:pPr>
        <w:jc w:val="center"/>
        <w:rPr>
          <w:rFonts w:ascii="Calibri" w:eastAsia="Arial Unicode MS" w:hAnsi="Calibri" w:cs="Arial Unicode MS"/>
          <w:b/>
          <w:i/>
          <w:sz w:val="32"/>
        </w:rPr>
      </w:pPr>
      <w:r w:rsidRPr="000B4097">
        <w:rPr>
          <w:rFonts w:ascii="Calibri" w:eastAsia="Arial Unicode MS" w:hAnsi="Calibri" w:cs="Arial Unicode MS"/>
          <w:b/>
          <w:i/>
          <w:sz w:val="32"/>
        </w:rPr>
        <w:t>Corsham Technologies, LLC</w:t>
      </w:r>
    </w:p>
    <w:p w14:paraId="41466BF5" w14:textId="77777777" w:rsidR="00133284" w:rsidRPr="000B4097" w:rsidRDefault="00133284" w:rsidP="00133284">
      <w:pPr>
        <w:jc w:val="center"/>
        <w:rPr>
          <w:rFonts w:ascii="Calibri" w:eastAsia="Arial Unicode MS" w:hAnsi="Calibri" w:cs="Arial Unicode MS"/>
          <w:i/>
          <w:sz w:val="28"/>
          <w:szCs w:val="28"/>
        </w:rPr>
      </w:pPr>
      <w:r w:rsidRPr="000B4097">
        <w:rPr>
          <w:rFonts w:ascii="Calibri" w:eastAsia="Arial Unicode MS" w:hAnsi="Calibri" w:cs="Arial Unicode MS"/>
          <w:i/>
          <w:sz w:val="28"/>
          <w:szCs w:val="28"/>
        </w:rPr>
        <w:t>www.corshamtech.com</w:t>
      </w:r>
    </w:p>
    <w:p w14:paraId="45A86846" w14:textId="77777777" w:rsidR="00133284" w:rsidRPr="000B4097" w:rsidRDefault="00133284" w:rsidP="00133284">
      <w:pPr>
        <w:jc w:val="center"/>
        <w:rPr>
          <w:rFonts w:ascii="Calibri" w:eastAsia="Arial Unicode MS" w:hAnsi="Calibri" w:cs="Arial Unicode MS"/>
          <w:i/>
          <w:sz w:val="28"/>
          <w:szCs w:val="28"/>
        </w:rPr>
      </w:pPr>
      <w:r w:rsidRPr="000B4097">
        <w:rPr>
          <w:rFonts w:ascii="Calibri" w:eastAsia="Arial Unicode MS" w:hAnsi="Calibri" w:cs="Arial Unicode MS"/>
          <w:i/>
          <w:sz w:val="28"/>
          <w:szCs w:val="28"/>
        </w:rPr>
        <w:t>617 Stokes Road, Suite 4-299</w:t>
      </w:r>
    </w:p>
    <w:p w14:paraId="68B53033" w14:textId="77777777" w:rsidR="00133284" w:rsidRPr="000B4097" w:rsidRDefault="00133284" w:rsidP="00133284">
      <w:pPr>
        <w:jc w:val="center"/>
        <w:rPr>
          <w:rFonts w:ascii="Calibri" w:eastAsia="Arial Unicode MS" w:hAnsi="Calibri" w:cs="Arial Unicode MS"/>
          <w:i/>
          <w:sz w:val="28"/>
          <w:szCs w:val="28"/>
        </w:rPr>
      </w:pPr>
      <w:r w:rsidRPr="000B4097">
        <w:rPr>
          <w:rFonts w:ascii="Calibri" w:eastAsia="Arial Unicode MS" w:hAnsi="Calibri" w:cs="Arial Unicode MS"/>
          <w:i/>
          <w:sz w:val="28"/>
          <w:szCs w:val="28"/>
        </w:rPr>
        <w:t>Medford, NJ  08055</w:t>
      </w:r>
    </w:p>
    <w:p w14:paraId="6D039BEF" w14:textId="77777777" w:rsidR="00133284" w:rsidRDefault="00133284" w:rsidP="00C460A4">
      <w:pPr>
        <w:jc w:val="center"/>
        <w:rPr>
          <w:rFonts w:ascii="Bangla Sangam MN" w:hAnsi="Bangla Sangam MN"/>
          <w:b/>
          <w:sz w:val="40"/>
          <w:szCs w:val="40"/>
        </w:rPr>
      </w:pPr>
    </w:p>
    <w:p w14:paraId="43E96B18" w14:textId="2E43A261" w:rsidR="00EA1380" w:rsidRPr="00C460A4" w:rsidRDefault="00D13058" w:rsidP="00C460A4">
      <w:pPr>
        <w:jc w:val="center"/>
        <w:rPr>
          <w:rFonts w:ascii="Bangla Sangam MN" w:hAnsi="Bangla Sangam MN"/>
          <w:b/>
          <w:sz w:val="40"/>
          <w:szCs w:val="40"/>
        </w:rPr>
      </w:pPr>
      <w:r>
        <w:rPr>
          <w:rFonts w:ascii="Bangla Sangam MN" w:hAnsi="Bangla Sangam MN"/>
          <w:b/>
          <w:sz w:val="40"/>
          <w:szCs w:val="40"/>
        </w:rPr>
        <w:t>SYM-1, AIM-65</w:t>
      </w:r>
      <w:r w:rsidR="00F01B36" w:rsidRPr="00C460A4">
        <w:rPr>
          <w:rFonts w:ascii="Bangla Sangam MN" w:hAnsi="Bangla Sangam MN"/>
          <w:b/>
          <w:sz w:val="40"/>
          <w:szCs w:val="40"/>
        </w:rPr>
        <w:t xml:space="preserve"> 60K RAM Board</w:t>
      </w:r>
    </w:p>
    <w:p w14:paraId="429EC3B2" w14:textId="77777777" w:rsidR="00C460A4" w:rsidRDefault="00C460A4" w:rsidP="00C460A4">
      <w:pPr>
        <w:jc w:val="center"/>
        <w:rPr>
          <w:rFonts w:ascii="Bangla Sangam MN" w:hAnsi="Bangla Sangam MN"/>
        </w:rPr>
      </w:pPr>
    </w:p>
    <w:p w14:paraId="376224FC" w14:textId="77777777" w:rsidR="00E33E00" w:rsidRDefault="00E33E00" w:rsidP="00C460A4">
      <w:pPr>
        <w:pStyle w:val="Heading1"/>
      </w:pPr>
      <w:r>
        <w:t>Introduction</w:t>
      </w:r>
    </w:p>
    <w:p w14:paraId="4B31BA60" w14:textId="77777777" w:rsidR="00E33E00" w:rsidRDefault="00E33E00"/>
    <w:p w14:paraId="4DC7E51E" w14:textId="145244EB" w:rsidR="00E33E00" w:rsidRDefault="00E33E00">
      <w:r>
        <w:t xml:space="preserve">Thank you for buying our 60K RAM board for the </w:t>
      </w:r>
      <w:r w:rsidR="00D13058">
        <w:t xml:space="preserve">SYM-1 and AIM-65 single board computers.  </w:t>
      </w:r>
      <w:r>
        <w:t xml:space="preserve">We hope this ends your “not quite enough memory” problem </w:t>
      </w:r>
      <w:r>
        <w:sym w:font="Wingdings" w:char="F04A"/>
      </w:r>
    </w:p>
    <w:p w14:paraId="08AD8D7D" w14:textId="77777777" w:rsidR="00E33E00" w:rsidRDefault="00E33E00"/>
    <w:p w14:paraId="21F6DD73" w14:textId="18365C68" w:rsidR="00E33E00" w:rsidRDefault="00E33E00" w:rsidP="00D13058">
      <w:r>
        <w:t xml:space="preserve">The board can fill in </w:t>
      </w:r>
      <w:r w:rsidR="00D13058">
        <w:t>unpopulated regions of memory with RAM in 4K blocks which aligns with the memory map of those computers better than the 8K blocks on our KIM-1 memory expansion boards.  The SYM and AIM have multiple EPROM sockets available so there was no need to add EPROM to this board.</w:t>
      </w:r>
    </w:p>
    <w:p w14:paraId="169A564D" w14:textId="7883B0E8" w:rsidR="00E33E00" w:rsidRDefault="00E33E00"/>
    <w:p w14:paraId="6F26BE26" w14:textId="195ACE0A" w:rsidR="00D13058" w:rsidRDefault="00D13058">
      <w:r>
        <w:t>There is a special provision for the SYM’s reservation of FF80 to FFFF, so the RAM board does not respond to that region.</w:t>
      </w:r>
    </w:p>
    <w:p w14:paraId="4B9F2655" w14:textId="338E5668" w:rsidR="00D13058" w:rsidRDefault="00D13058"/>
    <w:p w14:paraId="7695B137" w14:textId="467656EE" w:rsidR="00D13058" w:rsidRDefault="00D13058">
      <w:r>
        <w:t>There are no provisions for bringing the KIM-1 style “K” lines to this RAM board as all decoding in the lower 8K is handled completely by the SYM and AIM.  Being slightly later than the KIM-1, these machines made it a bit easier to add more RAM with the addition of more RAM sockets.</w:t>
      </w:r>
    </w:p>
    <w:p w14:paraId="0D1C7FAD" w14:textId="77777777" w:rsidR="00D13058" w:rsidRDefault="00D13058"/>
    <w:p w14:paraId="7136BDA4" w14:textId="77777777" w:rsidR="00E33E00" w:rsidRDefault="00E33E00"/>
    <w:p w14:paraId="3A492DFE" w14:textId="4887D682" w:rsidR="00FA692D" w:rsidRDefault="00D13058" w:rsidP="00C460A4">
      <w:pPr>
        <w:pStyle w:val="Heading1"/>
      </w:pPr>
      <w:r>
        <w:t>Differences Between Rev 1 and Rev 2 Boards</w:t>
      </w:r>
    </w:p>
    <w:p w14:paraId="455E3ABF" w14:textId="77777777" w:rsidR="00FA692D" w:rsidRDefault="00FA692D"/>
    <w:p w14:paraId="079BBDEB" w14:textId="14D80221" w:rsidR="00C460A4" w:rsidRDefault="00D13058">
      <w:r>
        <w:t>I built the original Rev 1 board and used it on my SYM without problem before someone asked if it would work on his AIM… there was no obvious reason why not, so he bought one, connected to his AIM and found that reads from the new board worked properly but writes failed.</w:t>
      </w:r>
    </w:p>
    <w:p w14:paraId="3DD67053" w14:textId="2F198E8C" w:rsidR="00D13058" w:rsidRDefault="00D13058"/>
    <w:p w14:paraId="027E69E1" w14:textId="16771453" w:rsidR="00D13058" w:rsidRDefault="00D13058">
      <w:r>
        <w:t xml:space="preserve">Fortunately, he was able to also test on another AIM where the Rev 1 board worked perfectly, so we began looking at the schematics and discovered early AIMs had an </w:t>
      </w:r>
      <w:r>
        <w:lastRenderedPageBreak/>
        <w:t xml:space="preserve">error in generation of the RAM_R/W signal; an inverted Phase 2 clock was </w:t>
      </w:r>
      <w:proofErr w:type="spellStart"/>
      <w:r>
        <w:t>NANDed</w:t>
      </w:r>
      <w:proofErr w:type="spellEnd"/>
      <w:r>
        <w:t xml:space="preserve"> with the inverted R/W line, which is not what the KIM-1 did.  Revision 4 and later AIMs fixed the problem (possibly earlier, but we know it works properly on Revision 4 AIMs).</w:t>
      </w:r>
    </w:p>
    <w:p w14:paraId="71537F4E" w14:textId="2B47B44B" w:rsidR="00D13058" w:rsidRDefault="00D13058"/>
    <w:p w14:paraId="78DC7CE1" w14:textId="6BECF36E" w:rsidR="00D13058" w:rsidRDefault="00D13058">
      <w:r>
        <w:t>Because of this error on the AIM, a new revision of the RAM board was developed which added a 74LS00 chip to properly generate the RAM_R/W signal on-board.  This is the current revision board and works with every AIM and SYM it has been tested on.</w:t>
      </w:r>
    </w:p>
    <w:p w14:paraId="7C43A44A" w14:textId="4A02A949" w:rsidR="00D13058" w:rsidRDefault="00D13058"/>
    <w:p w14:paraId="63253FD7" w14:textId="27DB0E2F" w:rsidR="00D13058" w:rsidRDefault="00D13058">
      <w:r>
        <w:t>If you are using the board on a SYM or later model AIM then either revision RAM board should work fine.</w:t>
      </w:r>
    </w:p>
    <w:p w14:paraId="19BBE1E4" w14:textId="57D59FE0" w:rsidR="00D13058" w:rsidRDefault="00D13058"/>
    <w:p w14:paraId="3963291F" w14:textId="22A30447" w:rsidR="00D13058" w:rsidRDefault="00D13058">
      <w:r>
        <w:t>The other change is that Rev 1 boards used jumpers to select which memory blocks select RAM, while Rev 2 boards have DIP switches to do the same function.</w:t>
      </w:r>
    </w:p>
    <w:p w14:paraId="4D333B17" w14:textId="77777777" w:rsidR="00231670" w:rsidRDefault="00231670"/>
    <w:p w14:paraId="14FCE808" w14:textId="77777777" w:rsidR="00FA692D" w:rsidRDefault="00FA692D"/>
    <w:p w14:paraId="40FC6E1A" w14:textId="1E98E928" w:rsidR="00E33E00" w:rsidRDefault="0037247C" w:rsidP="00C460A4">
      <w:pPr>
        <w:pStyle w:val="Heading1"/>
      </w:pPr>
      <w:r>
        <w:t>Hey, Hey, 60K… Huh?</w:t>
      </w:r>
    </w:p>
    <w:p w14:paraId="0BD382B3" w14:textId="77777777" w:rsidR="0037247C" w:rsidRDefault="0037247C"/>
    <w:p w14:paraId="2F18AD6B" w14:textId="0483C0E5" w:rsidR="00F01B36" w:rsidRDefault="00E40F7C">
      <w:r>
        <w:t>“Hey, Hey, 16K” is the name of a</w:t>
      </w:r>
      <w:r w:rsidR="003F2568">
        <w:t xml:space="preserve"> song written by MJ Hibbet</w:t>
      </w:r>
      <w:r w:rsidR="00C460A4">
        <w:t>t</w:t>
      </w:r>
      <w:r>
        <w:t xml:space="preserve"> about </w:t>
      </w:r>
      <w:r w:rsidR="00C460A4">
        <w:t xml:space="preserve">the </w:t>
      </w:r>
      <w:r>
        <w:t xml:space="preserve">good </w:t>
      </w:r>
      <w:proofErr w:type="spellStart"/>
      <w:r>
        <w:t>ol</w:t>
      </w:r>
      <w:proofErr w:type="spellEnd"/>
      <w:r>
        <w:t xml:space="preserve">’ days of computers when 16K </w:t>
      </w:r>
      <w:r w:rsidR="00C460A4">
        <w:t xml:space="preserve">was </w:t>
      </w:r>
      <w:r>
        <w:t>enough memory to do many useful and fun things.</w:t>
      </w:r>
      <w:r w:rsidR="003F2568">
        <w:t xml:space="preserve"> </w:t>
      </w:r>
      <w:r>
        <w:t xml:space="preserve"> </w:t>
      </w:r>
      <w:r w:rsidR="003F2568">
        <w:t>I suggest you go to Wikipedia to see the entry for him and the link to the information about this particular song</w:t>
      </w:r>
      <w:r w:rsidR="00C460A4">
        <w:t xml:space="preserve">, or go to YouTube and search for “hey </w:t>
      </w:r>
      <w:proofErr w:type="spellStart"/>
      <w:r w:rsidR="00C460A4">
        <w:t>hey</w:t>
      </w:r>
      <w:proofErr w:type="spellEnd"/>
      <w:r w:rsidR="00C460A4">
        <w:t xml:space="preserve"> 16k.”</w:t>
      </w:r>
      <w:r w:rsidR="00CC50DD">
        <w:t xml:space="preserve">  One of many great lines:</w:t>
      </w:r>
    </w:p>
    <w:p w14:paraId="20EFA53F" w14:textId="77777777" w:rsidR="0037247C" w:rsidRDefault="0037247C"/>
    <w:p w14:paraId="48F3A8D4" w14:textId="3A58BFD7" w:rsidR="0037247C" w:rsidRPr="003F2568" w:rsidRDefault="00C460A4" w:rsidP="003F2568">
      <w:pPr>
        <w:ind w:left="720"/>
        <w:rPr>
          <w:i/>
        </w:rPr>
      </w:pPr>
      <w:r>
        <w:rPr>
          <w:i/>
        </w:rPr>
        <w:t>Hey, Hey, 16K, w</w:t>
      </w:r>
      <w:r w:rsidR="003F2568">
        <w:rPr>
          <w:i/>
        </w:rPr>
        <w:t>hat does that get you these days</w:t>
      </w:r>
      <w:r w:rsidR="0037247C" w:rsidRPr="003F2568">
        <w:rPr>
          <w:i/>
        </w:rPr>
        <w:t>?</w:t>
      </w:r>
    </w:p>
    <w:p w14:paraId="33C4A132" w14:textId="5850C675" w:rsidR="0037247C" w:rsidRPr="003F2568" w:rsidRDefault="0037247C" w:rsidP="003F2568">
      <w:pPr>
        <w:ind w:left="720"/>
        <w:rPr>
          <w:i/>
        </w:rPr>
      </w:pPr>
      <w:r w:rsidRPr="003F2568">
        <w:rPr>
          <w:i/>
        </w:rPr>
        <w:t>You need more than that for a letter,</w:t>
      </w:r>
    </w:p>
    <w:p w14:paraId="5CA59BA4" w14:textId="08D92F38" w:rsidR="0037247C" w:rsidRPr="003F2568" w:rsidRDefault="0037247C" w:rsidP="003F2568">
      <w:pPr>
        <w:ind w:left="720"/>
        <w:rPr>
          <w:i/>
        </w:rPr>
      </w:pPr>
      <w:r w:rsidRPr="003F2568">
        <w:rPr>
          <w:i/>
        </w:rPr>
        <w:t>Old</w:t>
      </w:r>
      <w:r w:rsidR="00C460A4">
        <w:rPr>
          <w:i/>
        </w:rPr>
        <w:t xml:space="preserve"> Sch</w:t>
      </w:r>
      <w:r w:rsidR="003F2568">
        <w:rPr>
          <w:i/>
        </w:rPr>
        <w:t>ool Ram P</w:t>
      </w:r>
      <w:r w:rsidRPr="003F2568">
        <w:rPr>
          <w:i/>
        </w:rPr>
        <w:t xml:space="preserve">acks </w:t>
      </w:r>
      <w:r w:rsidR="003F2568">
        <w:rPr>
          <w:i/>
        </w:rPr>
        <w:t>are</w:t>
      </w:r>
      <w:r w:rsidRPr="003F2568">
        <w:rPr>
          <w:i/>
        </w:rPr>
        <w:t xml:space="preserve"> much better!</w:t>
      </w:r>
    </w:p>
    <w:p w14:paraId="791DEA7F" w14:textId="77777777" w:rsidR="0037247C" w:rsidRDefault="0037247C"/>
    <w:p w14:paraId="60C1B0C5" w14:textId="048FC7A2" w:rsidR="00F01B36" w:rsidRDefault="00E40F7C">
      <w:r>
        <w:t>Since “60K” sounds l</w:t>
      </w:r>
      <w:r w:rsidR="003F2568">
        <w:t>ike “16K” I decided to pay homage to Mr</w:t>
      </w:r>
      <w:r>
        <w:t>.</w:t>
      </w:r>
      <w:r w:rsidR="003F2568">
        <w:t xml:space="preserve"> Hibbett’s great song </w:t>
      </w:r>
      <w:r w:rsidR="00CC50DD">
        <w:t xml:space="preserve">and put that phrase </w:t>
      </w:r>
      <w:r w:rsidR="003F2568">
        <w:t>on the board.</w:t>
      </w:r>
      <w:r w:rsidR="00CC50DD">
        <w:t xml:space="preserve">  I had seriously considered making a 16K board but that seemed kind of silly.</w:t>
      </w:r>
    </w:p>
    <w:p w14:paraId="4D8BCF4E" w14:textId="77777777" w:rsidR="00C460A4" w:rsidRDefault="00C460A4"/>
    <w:p w14:paraId="079CD36F" w14:textId="0ACCF704" w:rsidR="00C460A4" w:rsidRDefault="00C460A4">
      <w:r>
        <w:t>My KIM</w:t>
      </w:r>
      <w:r w:rsidR="00D13058">
        <w:t>, SYM and AIM are</w:t>
      </w:r>
      <w:r>
        <w:t xml:space="preserve"> calling me…</w:t>
      </w:r>
    </w:p>
    <w:p w14:paraId="0C21B81B" w14:textId="77777777" w:rsidR="00C460A4" w:rsidRDefault="00C460A4"/>
    <w:p w14:paraId="5D7C4C81" w14:textId="77777777" w:rsidR="00CC50DD" w:rsidRDefault="00CC50DD"/>
    <w:p w14:paraId="01A759AD" w14:textId="21906968" w:rsidR="00F01B36" w:rsidRPr="00C460A4" w:rsidRDefault="00C460A4">
      <w:pPr>
        <w:rPr>
          <w:i/>
          <w:sz w:val="22"/>
          <w:szCs w:val="22"/>
        </w:rPr>
      </w:pPr>
      <w:r w:rsidRPr="00C460A4">
        <w:rPr>
          <w:i/>
          <w:sz w:val="22"/>
          <w:szCs w:val="22"/>
        </w:rPr>
        <w:t>Bob Applegate</w:t>
      </w:r>
    </w:p>
    <w:p w14:paraId="04A0A2C1" w14:textId="79EB0901" w:rsidR="00C460A4" w:rsidRPr="00C460A4" w:rsidRDefault="00D13058">
      <w:pPr>
        <w:rPr>
          <w:i/>
          <w:sz w:val="22"/>
          <w:szCs w:val="22"/>
        </w:rPr>
      </w:pPr>
      <w:r>
        <w:rPr>
          <w:i/>
          <w:sz w:val="22"/>
          <w:szCs w:val="22"/>
        </w:rPr>
        <w:t>November 2020</w:t>
      </w:r>
    </w:p>
    <w:p w14:paraId="3C288376" w14:textId="77777777" w:rsidR="00C460A4" w:rsidRDefault="00C460A4"/>
    <w:p w14:paraId="28E08D8B" w14:textId="49A2E084" w:rsidR="00053F95" w:rsidRDefault="00053F95">
      <w:r>
        <w:br w:type="page"/>
      </w:r>
    </w:p>
    <w:p w14:paraId="088C0BB0" w14:textId="653004C7" w:rsidR="00053F95" w:rsidRDefault="00053F95" w:rsidP="00053F95">
      <w:pPr>
        <w:pStyle w:val="Heading1"/>
      </w:pPr>
      <w:r>
        <w:lastRenderedPageBreak/>
        <w:t>Revision History</w:t>
      </w:r>
    </w:p>
    <w:p w14:paraId="6F6A89A9" w14:textId="77777777" w:rsidR="00053F95" w:rsidRDefault="00053F95"/>
    <w:p w14:paraId="322BB9BB" w14:textId="77777777" w:rsidR="00053F95" w:rsidRDefault="00053F95"/>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6803"/>
      </w:tblGrid>
      <w:tr w:rsidR="00053F95" w14:paraId="0F7AC456" w14:textId="77777777" w:rsidTr="00D13058">
        <w:tc>
          <w:tcPr>
            <w:tcW w:w="1009" w:type="dxa"/>
            <w:tcBorders>
              <w:bottom w:val="single" w:sz="4" w:space="0" w:color="auto"/>
            </w:tcBorders>
          </w:tcPr>
          <w:p w14:paraId="36E65F07" w14:textId="39B64833" w:rsidR="00053F95" w:rsidRDefault="00053F95">
            <w:r>
              <w:t>Version</w:t>
            </w:r>
          </w:p>
        </w:tc>
        <w:tc>
          <w:tcPr>
            <w:tcW w:w="6803" w:type="dxa"/>
            <w:tcBorders>
              <w:bottom w:val="single" w:sz="4" w:space="0" w:color="auto"/>
            </w:tcBorders>
          </w:tcPr>
          <w:p w14:paraId="3ED86A82" w14:textId="20FC9F2D" w:rsidR="00053F95" w:rsidRDefault="00053F95">
            <w:r>
              <w:t>Changes</w:t>
            </w:r>
          </w:p>
        </w:tc>
      </w:tr>
      <w:tr w:rsidR="00053F95" w14:paraId="72156450" w14:textId="77777777" w:rsidTr="00D13058">
        <w:tc>
          <w:tcPr>
            <w:tcW w:w="1009" w:type="dxa"/>
            <w:tcBorders>
              <w:top w:val="single" w:sz="4" w:space="0" w:color="auto"/>
            </w:tcBorders>
          </w:tcPr>
          <w:p w14:paraId="73CAD92D" w14:textId="55BCEDE0" w:rsidR="00053F95" w:rsidRDefault="00D13058">
            <w:r>
              <w:t>1</w:t>
            </w:r>
          </w:p>
        </w:tc>
        <w:tc>
          <w:tcPr>
            <w:tcW w:w="6803" w:type="dxa"/>
            <w:tcBorders>
              <w:top w:val="single" w:sz="4" w:space="0" w:color="auto"/>
            </w:tcBorders>
          </w:tcPr>
          <w:p w14:paraId="47FA8D8E" w14:textId="6BE0A310" w:rsidR="00053F95" w:rsidRDefault="00D13058">
            <w:r>
              <w:t xml:space="preserve">First release.  Works </w:t>
            </w:r>
            <w:r w:rsidR="009651DA">
              <w:t>properly</w:t>
            </w:r>
            <w:r>
              <w:t xml:space="preserve"> on SYM</w:t>
            </w:r>
            <w:r w:rsidR="009651DA">
              <w:t>s</w:t>
            </w:r>
            <w:r>
              <w:t xml:space="preserve"> and later AIMs.</w:t>
            </w:r>
          </w:p>
        </w:tc>
      </w:tr>
      <w:tr w:rsidR="00053F95" w14:paraId="1D1FFC80" w14:textId="77777777" w:rsidTr="00D13058">
        <w:tc>
          <w:tcPr>
            <w:tcW w:w="1009" w:type="dxa"/>
          </w:tcPr>
          <w:p w14:paraId="3CF9EB03" w14:textId="40A118AF" w:rsidR="00053F95" w:rsidRDefault="00D13058">
            <w:r>
              <w:t>2</w:t>
            </w:r>
          </w:p>
        </w:tc>
        <w:tc>
          <w:tcPr>
            <w:tcW w:w="6803" w:type="dxa"/>
          </w:tcPr>
          <w:p w14:paraId="5AB99899" w14:textId="23DC9141" w:rsidR="00053F95" w:rsidRDefault="00D13058">
            <w:r>
              <w:t>Works on SYM</w:t>
            </w:r>
            <w:r w:rsidR="009651DA">
              <w:t>s</w:t>
            </w:r>
            <w:r>
              <w:t>, and all revisions of AIMs.</w:t>
            </w:r>
          </w:p>
        </w:tc>
      </w:tr>
    </w:tbl>
    <w:p w14:paraId="39E1E5D0" w14:textId="77777777" w:rsidR="00053F95" w:rsidRDefault="00053F95"/>
    <w:p w14:paraId="143CEFEE" w14:textId="77777777" w:rsidR="00053F95" w:rsidRDefault="00053F95"/>
    <w:p w14:paraId="19F09777" w14:textId="77777777" w:rsidR="00E542B9" w:rsidRDefault="00E542B9" w:rsidP="00E542B9">
      <w:pPr>
        <w:pStyle w:val="Heading1"/>
      </w:pPr>
      <w:r>
        <w:t>Parts List</w:t>
      </w:r>
    </w:p>
    <w:p w14:paraId="3DEF62CF" w14:textId="77777777" w:rsidR="00E542B9" w:rsidRDefault="00E542B9" w:rsidP="00E542B9"/>
    <w:tbl>
      <w:tblPr>
        <w:tblStyle w:val="TableGrid"/>
        <w:tblW w:w="8856" w:type="dxa"/>
        <w:tblLayout w:type="fixed"/>
        <w:tblLook w:val="04A0" w:firstRow="1" w:lastRow="0" w:firstColumn="1" w:lastColumn="0" w:noHBand="0" w:noVBand="1"/>
      </w:tblPr>
      <w:tblGrid>
        <w:gridCol w:w="1728"/>
        <w:gridCol w:w="1080"/>
        <w:gridCol w:w="6048"/>
      </w:tblGrid>
      <w:tr w:rsidR="00E542B9" w14:paraId="7B787009" w14:textId="77777777" w:rsidTr="00D13058">
        <w:tc>
          <w:tcPr>
            <w:tcW w:w="1728" w:type="dxa"/>
            <w:tcBorders>
              <w:top w:val="nil"/>
              <w:left w:val="nil"/>
              <w:bottom w:val="single" w:sz="4" w:space="0" w:color="auto"/>
              <w:right w:val="nil"/>
            </w:tcBorders>
          </w:tcPr>
          <w:p w14:paraId="23AE69FB" w14:textId="77777777" w:rsidR="00E542B9" w:rsidRDefault="00E542B9" w:rsidP="007365D9">
            <w:r>
              <w:t>Part</w:t>
            </w:r>
          </w:p>
        </w:tc>
        <w:tc>
          <w:tcPr>
            <w:tcW w:w="1080" w:type="dxa"/>
            <w:tcBorders>
              <w:top w:val="nil"/>
              <w:left w:val="nil"/>
              <w:bottom w:val="single" w:sz="4" w:space="0" w:color="auto"/>
              <w:right w:val="nil"/>
            </w:tcBorders>
          </w:tcPr>
          <w:p w14:paraId="7524804C" w14:textId="77777777" w:rsidR="00E542B9" w:rsidRDefault="00E542B9" w:rsidP="007365D9">
            <w:r>
              <w:t>Number</w:t>
            </w:r>
          </w:p>
        </w:tc>
        <w:tc>
          <w:tcPr>
            <w:tcW w:w="6048" w:type="dxa"/>
            <w:tcBorders>
              <w:top w:val="nil"/>
              <w:left w:val="nil"/>
              <w:bottom w:val="single" w:sz="4" w:space="0" w:color="auto"/>
              <w:right w:val="nil"/>
            </w:tcBorders>
          </w:tcPr>
          <w:p w14:paraId="145AD3B5" w14:textId="77777777" w:rsidR="00E542B9" w:rsidRDefault="00E542B9" w:rsidP="007365D9">
            <w:r>
              <w:t>Description</w:t>
            </w:r>
          </w:p>
        </w:tc>
      </w:tr>
      <w:tr w:rsidR="00E542B9" w14:paraId="2AD83F9D" w14:textId="77777777" w:rsidTr="00D13058">
        <w:tc>
          <w:tcPr>
            <w:tcW w:w="1728" w:type="dxa"/>
            <w:tcBorders>
              <w:top w:val="single" w:sz="4" w:space="0" w:color="auto"/>
              <w:left w:val="nil"/>
              <w:bottom w:val="nil"/>
              <w:right w:val="nil"/>
            </w:tcBorders>
          </w:tcPr>
          <w:p w14:paraId="566F0CB1" w14:textId="77777777" w:rsidR="00E542B9" w:rsidRDefault="00E542B9" w:rsidP="007365D9">
            <w:r>
              <w:t>PCB</w:t>
            </w:r>
          </w:p>
        </w:tc>
        <w:tc>
          <w:tcPr>
            <w:tcW w:w="1080" w:type="dxa"/>
            <w:tcBorders>
              <w:top w:val="single" w:sz="4" w:space="0" w:color="auto"/>
              <w:left w:val="nil"/>
              <w:bottom w:val="nil"/>
              <w:right w:val="nil"/>
            </w:tcBorders>
          </w:tcPr>
          <w:p w14:paraId="7D46D337" w14:textId="77777777" w:rsidR="00E542B9" w:rsidRDefault="00E542B9" w:rsidP="007365D9">
            <w:r>
              <w:t>1</w:t>
            </w:r>
          </w:p>
        </w:tc>
        <w:tc>
          <w:tcPr>
            <w:tcW w:w="6048" w:type="dxa"/>
            <w:tcBorders>
              <w:top w:val="single" w:sz="4" w:space="0" w:color="auto"/>
              <w:left w:val="nil"/>
              <w:bottom w:val="nil"/>
              <w:right w:val="nil"/>
            </w:tcBorders>
          </w:tcPr>
          <w:p w14:paraId="2121DAEB" w14:textId="77777777" w:rsidR="00E542B9" w:rsidRDefault="00E542B9" w:rsidP="007365D9">
            <w:r>
              <w:t>Printed Circuit Board (Corsham Tech)</w:t>
            </w:r>
          </w:p>
        </w:tc>
      </w:tr>
      <w:tr w:rsidR="00E542B9" w14:paraId="7386F01A" w14:textId="77777777" w:rsidTr="00D13058">
        <w:tc>
          <w:tcPr>
            <w:tcW w:w="1728" w:type="dxa"/>
            <w:tcBorders>
              <w:top w:val="nil"/>
              <w:left w:val="nil"/>
              <w:bottom w:val="nil"/>
              <w:right w:val="nil"/>
            </w:tcBorders>
          </w:tcPr>
          <w:p w14:paraId="7270075F" w14:textId="1AB6059E" w:rsidR="00E542B9" w:rsidRDefault="00E542B9" w:rsidP="007365D9">
            <w:r>
              <w:t>P1</w:t>
            </w:r>
          </w:p>
        </w:tc>
        <w:tc>
          <w:tcPr>
            <w:tcW w:w="1080" w:type="dxa"/>
            <w:tcBorders>
              <w:top w:val="nil"/>
              <w:left w:val="nil"/>
              <w:bottom w:val="nil"/>
              <w:right w:val="nil"/>
            </w:tcBorders>
          </w:tcPr>
          <w:p w14:paraId="4ED7B0A3" w14:textId="54022EBA" w:rsidR="00E542B9" w:rsidRDefault="00E542B9" w:rsidP="007365D9">
            <w:r>
              <w:t>1</w:t>
            </w:r>
          </w:p>
        </w:tc>
        <w:tc>
          <w:tcPr>
            <w:tcW w:w="6048" w:type="dxa"/>
            <w:tcBorders>
              <w:top w:val="nil"/>
              <w:left w:val="nil"/>
              <w:bottom w:val="nil"/>
              <w:right w:val="nil"/>
            </w:tcBorders>
          </w:tcPr>
          <w:p w14:paraId="43A0310F" w14:textId="0A3D2748" w:rsidR="00D13058" w:rsidRDefault="00E542B9" w:rsidP="007365D9">
            <w:pPr>
              <w:pStyle w:val="HTMLPreformatted"/>
              <w:rPr>
                <w:rFonts w:asciiTheme="minorHAnsi" w:hAnsiTheme="minorHAnsi"/>
                <w:sz w:val="24"/>
                <w:szCs w:val="24"/>
              </w:rPr>
            </w:pPr>
            <w:r>
              <w:rPr>
                <w:rFonts w:asciiTheme="minorHAnsi" w:hAnsiTheme="minorHAnsi"/>
                <w:sz w:val="24"/>
                <w:szCs w:val="24"/>
              </w:rPr>
              <w:t>22/44 pin edge connector</w:t>
            </w:r>
          </w:p>
        </w:tc>
      </w:tr>
      <w:tr w:rsidR="00D13058" w14:paraId="35DE2E47" w14:textId="77777777" w:rsidTr="00D13058">
        <w:tc>
          <w:tcPr>
            <w:tcW w:w="1728" w:type="dxa"/>
            <w:tcBorders>
              <w:top w:val="nil"/>
              <w:left w:val="nil"/>
              <w:bottom w:val="nil"/>
              <w:right w:val="nil"/>
            </w:tcBorders>
          </w:tcPr>
          <w:p w14:paraId="6259E96B" w14:textId="128A17B6" w:rsidR="00D13058" w:rsidRDefault="00D13058" w:rsidP="007365D9">
            <w:r>
              <w:t>C1</w:t>
            </w:r>
          </w:p>
        </w:tc>
        <w:tc>
          <w:tcPr>
            <w:tcW w:w="1080" w:type="dxa"/>
            <w:tcBorders>
              <w:top w:val="nil"/>
              <w:left w:val="nil"/>
              <w:bottom w:val="nil"/>
              <w:right w:val="nil"/>
            </w:tcBorders>
          </w:tcPr>
          <w:p w14:paraId="2E5C8EE8" w14:textId="56BC5784" w:rsidR="00D13058" w:rsidRDefault="00D13058" w:rsidP="007365D9">
            <w:r>
              <w:t>1</w:t>
            </w:r>
          </w:p>
        </w:tc>
        <w:tc>
          <w:tcPr>
            <w:tcW w:w="6048" w:type="dxa"/>
            <w:tcBorders>
              <w:top w:val="nil"/>
              <w:left w:val="nil"/>
              <w:bottom w:val="nil"/>
              <w:right w:val="nil"/>
            </w:tcBorders>
          </w:tcPr>
          <w:p w14:paraId="2FE31660" w14:textId="68DB3A35" w:rsidR="00D13058" w:rsidRDefault="00D13058" w:rsidP="007365D9">
            <w:pPr>
              <w:pStyle w:val="HTMLPreformatted"/>
              <w:rPr>
                <w:rFonts w:asciiTheme="minorHAnsi" w:hAnsiTheme="minorHAnsi"/>
                <w:sz w:val="24"/>
                <w:szCs w:val="24"/>
              </w:rPr>
            </w:pPr>
            <w:r>
              <w:rPr>
                <w:rFonts w:asciiTheme="minorHAnsi" w:hAnsiTheme="minorHAnsi"/>
                <w:sz w:val="24"/>
                <w:szCs w:val="24"/>
              </w:rPr>
              <w:t xml:space="preserve">1 </w:t>
            </w:r>
            <w:proofErr w:type="spellStart"/>
            <w:r>
              <w:rPr>
                <w:rFonts w:asciiTheme="minorHAnsi" w:hAnsiTheme="minorHAnsi"/>
                <w:sz w:val="24"/>
                <w:szCs w:val="24"/>
              </w:rPr>
              <w:t>uf</w:t>
            </w:r>
            <w:proofErr w:type="spellEnd"/>
            <w:r>
              <w:rPr>
                <w:rFonts w:asciiTheme="minorHAnsi" w:hAnsiTheme="minorHAnsi"/>
                <w:sz w:val="24"/>
                <w:szCs w:val="24"/>
              </w:rPr>
              <w:t xml:space="preserve"> cap</w:t>
            </w:r>
          </w:p>
        </w:tc>
      </w:tr>
      <w:tr w:rsidR="00E542B9" w14:paraId="008A321F" w14:textId="77777777" w:rsidTr="00D13058">
        <w:tc>
          <w:tcPr>
            <w:tcW w:w="1728" w:type="dxa"/>
            <w:tcBorders>
              <w:top w:val="nil"/>
              <w:left w:val="nil"/>
              <w:bottom w:val="nil"/>
              <w:right w:val="nil"/>
            </w:tcBorders>
          </w:tcPr>
          <w:p w14:paraId="7190DD60" w14:textId="49EF5E1F" w:rsidR="00E542B9" w:rsidRDefault="00E542B9" w:rsidP="007365D9">
            <w:r>
              <w:t>C</w:t>
            </w:r>
            <w:r w:rsidR="00D13058">
              <w:t>2</w:t>
            </w:r>
            <w:r>
              <w:t>-C</w:t>
            </w:r>
            <w:r w:rsidR="00D13058">
              <w:t>3</w:t>
            </w:r>
          </w:p>
        </w:tc>
        <w:tc>
          <w:tcPr>
            <w:tcW w:w="1080" w:type="dxa"/>
            <w:tcBorders>
              <w:top w:val="nil"/>
              <w:left w:val="nil"/>
              <w:bottom w:val="nil"/>
              <w:right w:val="nil"/>
            </w:tcBorders>
          </w:tcPr>
          <w:p w14:paraId="5D89B1B2" w14:textId="6EB6DDF9" w:rsidR="00E542B9" w:rsidRDefault="00D13058" w:rsidP="007365D9">
            <w:r>
              <w:t>2</w:t>
            </w:r>
          </w:p>
        </w:tc>
        <w:tc>
          <w:tcPr>
            <w:tcW w:w="6048" w:type="dxa"/>
            <w:tcBorders>
              <w:top w:val="nil"/>
              <w:left w:val="nil"/>
              <w:bottom w:val="nil"/>
              <w:right w:val="nil"/>
            </w:tcBorders>
          </w:tcPr>
          <w:p w14:paraId="0672E364" w14:textId="16A3FADA" w:rsidR="00E542B9" w:rsidRDefault="00E542B9" w:rsidP="007365D9">
            <w:pPr>
              <w:pStyle w:val="HTMLPreformatted"/>
              <w:rPr>
                <w:rFonts w:asciiTheme="minorHAnsi" w:hAnsiTheme="minorHAnsi"/>
                <w:sz w:val="24"/>
                <w:szCs w:val="24"/>
              </w:rPr>
            </w:pPr>
            <w:r>
              <w:rPr>
                <w:rFonts w:asciiTheme="minorHAnsi" w:hAnsiTheme="minorHAnsi"/>
                <w:sz w:val="24"/>
                <w:szCs w:val="24"/>
              </w:rPr>
              <w:t xml:space="preserve">.1 </w:t>
            </w:r>
            <w:proofErr w:type="spellStart"/>
            <w:r>
              <w:rPr>
                <w:rFonts w:asciiTheme="minorHAnsi" w:hAnsiTheme="minorHAnsi"/>
                <w:sz w:val="24"/>
                <w:szCs w:val="24"/>
              </w:rPr>
              <w:t>uf</w:t>
            </w:r>
            <w:proofErr w:type="spellEnd"/>
            <w:r>
              <w:rPr>
                <w:rFonts w:asciiTheme="minorHAnsi" w:hAnsiTheme="minorHAnsi"/>
                <w:sz w:val="24"/>
                <w:szCs w:val="24"/>
              </w:rPr>
              <w:t xml:space="preserve"> cap</w:t>
            </w:r>
          </w:p>
        </w:tc>
      </w:tr>
      <w:tr w:rsidR="00E542B9" w14:paraId="39BAB6C5" w14:textId="77777777" w:rsidTr="00D13058">
        <w:tc>
          <w:tcPr>
            <w:tcW w:w="1728" w:type="dxa"/>
            <w:tcBorders>
              <w:top w:val="nil"/>
              <w:left w:val="nil"/>
              <w:bottom w:val="nil"/>
              <w:right w:val="nil"/>
            </w:tcBorders>
          </w:tcPr>
          <w:p w14:paraId="001A987F" w14:textId="144E57FE" w:rsidR="00E542B9" w:rsidRDefault="00E542B9" w:rsidP="007365D9">
            <w:r>
              <w:t>R1</w:t>
            </w:r>
          </w:p>
        </w:tc>
        <w:tc>
          <w:tcPr>
            <w:tcW w:w="1080" w:type="dxa"/>
            <w:tcBorders>
              <w:top w:val="nil"/>
              <w:left w:val="nil"/>
              <w:bottom w:val="nil"/>
              <w:right w:val="nil"/>
            </w:tcBorders>
          </w:tcPr>
          <w:p w14:paraId="1758E71A" w14:textId="3982B84E" w:rsidR="00E542B9" w:rsidRDefault="00D13058" w:rsidP="007365D9">
            <w:r>
              <w:t>1</w:t>
            </w:r>
          </w:p>
        </w:tc>
        <w:tc>
          <w:tcPr>
            <w:tcW w:w="6048" w:type="dxa"/>
            <w:tcBorders>
              <w:top w:val="nil"/>
              <w:left w:val="nil"/>
              <w:bottom w:val="nil"/>
              <w:right w:val="nil"/>
            </w:tcBorders>
          </w:tcPr>
          <w:p w14:paraId="48A6954E" w14:textId="7FCE07B7" w:rsidR="00E542B9" w:rsidRDefault="00E542B9" w:rsidP="007365D9">
            <w:pPr>
              <w:pStyle w:val="HTMLPreformatted"/>
              <w:rPr>
                <w:rFonts w:asciiTheme="minorHAnsi" w:hAnsiTheme="minorHAnsi"/>
                <w:sz w:val="24"/>
                <w:szCs w:val="24"/>
              </w:rPr>
            </w:pPr>
            <w:r>
              <w:rPr>
                <w:rFonts w:asciiTheme="minorHAnsi" w:hAnsiTheme="minorHAnsi"/>
                <w:sz w:val="24"/>
                <w:szCs w:val="24"/>
              </w:rPr>
              <w:t xml:space="preserve">¼ resistor, </w:t>
            </w:r>
            <w:r w:rsidR="00D13058">
              <w:rPr>
                <w:rFonts w:asciiTheme="minorHAnsi" w:hAnsiTheme="minorHAnsi"/>
                <w:sz w:val="24"/>
                <w:szCs w:val="24"/>
              </w:rPr>
              <w:t>3.3K ohm</w:t>
            </w:r>
          </w:p>
        </w:tc>
      </w:tr>
      <w:tr w:rsidR="00E542B9" w14:paraId="48CE68E1" w14:textId="77777777" w:rsidTr="00D13058">
        <w:tc>
          <w:tcPr>
            <w:tcW w:w="1728" w:type="dxa"/>
            <w:tcBorders>
              <w:top w:val="nil"/>
              <w:left w:val="nil"/>
              <w:bottom w:val="nil"/>
              <w:right w:val="nil"/>
            </w:tcBorders>
          </w:tcPr>
          <w:p w14:paraId="43055699" w14:textId="5530D4F8" w:rsidR="00E542B9" w:rsidRDefault="00E542B9" w:rsidP="007365D9">
            <w:r>
              <w:t>SW1</w:t>
            </w:r>
            <w:r w:rsidR="00D13058">
              <w:t>, SW2</w:t>
            </w:r>
          </w:p>
        </w:tc>
        <w:tc>
          <w:tcPr>
            <w:tcW w:w="1080" w:type="dxa"/>
            <w:tcBorders>
              <w:top w:val="nil"/>
              <w:left w:val="nil"/>
              <w:bottom w:val="nil"/>
              <w:right w:val="nil"/>
            </w:tcBorders>
          </w:tcPr>
          <w:p w14:paraId="3ED812FC" w14:textId="054086A5" w:rsidR="00E542B9" w:rsidRDefault="00D13058" w:rsidP="007365D9">
            <w:r>
              <w:t>2</w:t>
            </w:r>
          </w:p>
        </w:tc>
        <w:tc>
          <w:tcPr>
            <w:tcW w:w="6048" w:type="dxa"/>
            <w:tcBorders>
              <w:top w:val="nil"/>
              <w:left w:val="nil"/>
              <w:bottom w:val="nil"/>
              <w:right w:val="nil"/>
            </w:tcBorders>
          </w:tcPr>
          <w:p w14:paraId="025D1A81" w14:textId="6AD3E554" w:rsidR="00E542B9" w:rsidRDefault="00D13058" w:rsidP="007365D9">
            <w:pPr>
              <w:pStyle w:val="HTMLPreformatted"/>
              <w:rPr>
                <w:rFonts w:asciiTheme="minorHAnsi" w:hAnsiTheme="minorHAnsi"/>
                <w:sz w:val="24"/>
                <w:szCs w:val="24"/>
              </w:rPr>
            </w:pPr>
            <w:r>
              <w:rPr>
                <w:rFonts w:asciiTheme="minorHAnsi" w:hAnsiTheme="minorHAnsi"/>
                <w:sz w:val="24"/>
                <w:szCs w:val="24"/>
              </w:rPr>
              <w:t>8 position DIP switch – only on Rev 2 boards</w:t>
            </w:r>
          </w:p>
        </w:tc>
      </w:tr>
      <w:tr w:rsidR="00E542B9" w14:paraId="64CEB94C" w14:textId="77777777" w:rsidTr="00D13058">
        <w:tc>
          <w:tcPr>
            <w:tcW w:w="1728" w:type="dxa"/>
            <w:tcBorders>
              <w:top w:val="nil"/>
              <w:left w:val="nil"/>
              <w:bottom w:val="nil"/>
              <w:right w:val="nil"/>
            </w:tcBorders>
          </w:tcPr>
          <w:p w14:paraId="14C83280" w14:textId="2F1E6C31" w:rsidR="00E542B9" w:rsidRDefault="00D13058" w:rsidP="007365D9">
            <w:r>
              <w:t>U1</w:t>
            </w:r>
          </w:p>
        </w:tc>
        <w:tc>
          <w:tcPr>
            <w:tcW w:w="1080" w:type="dxa"/>
            <w:tcBorders>
              <w:top w:val="nil"/>
              <w:left w:val="nil"/>
              <w:bottom w:val="nil"/>
              <w:right w:val="nil"/>
            </w:tcBorders>
          </w:tcPr>
          <w:p w14:paraId="5F461FC1" w14:textId="5973C537" w:rsidR="00E542B9" w:rsidRDefault="00E542B9" w:rsidP="007365D9">
            <w:r>
              <w:t>1</w:t>
            </w:r>
          </w:p>
        </w:tc>
        <w:tc>
          <w:tcPr>
            <w:tcW w:w="6048" w:type="dxa"/>
            <w:tcBorders>
              <w:top w:val="nil"/>
              <w:left w:val="nil"/>
              <w:bottom w:val="nil"/>
              <w:right w:val="nil"/>
            </w:tcBorders>
          </w:tcPr>
          <w:p w14:paraId="203D255A" w14:textId="38259F71" w:rsidR="00E542B9" w:rsidRDefault="00D13058" w:rsidP="007365D9">
            <w:pPr>
              <w:pStyle w:val="HTMLPreformatted"/>
              <w:rPr>
                <w:rFonts w:asciiTheme="minorHAnsi" w:hAnsiTheme="minorHAnsi"/>
                <w:sz w:val="24"/>
                <w:szCs w:val="24"/>
              </w:rPr>
            </w:pPr>
            <w:r>
              <w:rPr>
                <w:rFonts w:asciiTheme="minorHAnsi" w:hAnsiTheme="minorHAnsi"/>
                <w:sz w:val="24"/>
                <w:szCs w:val="24"/>
              </w:rPr>
              <w:t>628128 128Kx8 static RAM</w:t>
            </w:r>
          </w:p>
        </w:tc>
      </w:tr>
      <w:tr w:rsidR="00E542B9" w14:paraId="50889628" w14:textId="77777777" w:rsidTr="00D13058">
        <w:tc>
          <w:tcPr>
            <w:tcW w:w="1728" w:type="dxa"/>
            <w:tcBorders>
              <w:top w:val="nil"/>
              <w:left w:val="nil"/>
              <w:bottom w:val="nil"/>
              <w:right w:val="nil"/>
            </w:tcBorders>
          </w:tcPr>
          <w:p w14:paraId="6E577B41" w14:textId="2922E7CB" w:rsidR="00E542B9" w:rsidRDefault="00D13058" w:rsidP="007365D9">
            <w:r>
              <w:t>U2</w:t>
            </w:r>
          </w:p>
        </w:tc>
        <w:tc>
          <w:tcPr>
            <w:tcW w:w="1080" w:type="dxa"/>
            <w:tcBorders>
              <w:top w:val="nil"/>
              <w:left w:val="nil"/>
              <w:bottom w:val="nil"/>
              <w:right w:val="nil"/>
            </w:tcBorders>
          </w:tcPr>
          <w:p w14:paraId="2D204C00" w14:textId="3B88EEF5" w:rsidR="00E542B9" w:rsidRDefault="00E542B9" w:rsidP="007365D9">
            <w:r>
              <w:t>1</w:t>
            </w:r>
          </w:p>
        </w:tc>
        <w:tc>
          <w:tcPr>
            <w:tcW w:w="6048" w:type="dxa"/>
            <w:tcBorders>
              <w:top w:val="nil"/>
              <w:left w:val="nil"/>
              <w:bottom w:val="nil"/>
              <w:right w:val="nil"/>
            </w:tcBorders>
          </w:tcPr>
          <w:p w14:paraId="4B106F3F" w14:textId="0F8FF080" w:rsidR="00E542B9" w:rsidRDefault="00D13058" w:rsidP="007365D9">
            <w:pPr>
              <w:pStyle w:val="HTMLPreformatted"/>
              <w:rPr>
                <w:rFonts w:asciiTheme="minorHAnsi" w:hAnsiTheme="minorHAnsi"/>
                <w:sz w:val="24"/>
                <w:szCs w:val="24"/>
              </w:rPr>
            </w:pPr>
            <w:r>
              <w:rPr>
                <w:rFonts w:asciiTheme="minorHAnsi" w:hAnsiTheme="minorHAnsi"/>
                <w:sz w:val="24"/>
                <w:szCs w:val="24"/>
              </w:rPr>
              <w:t>74LS159</w:t>
            </w:r>
          </w:p>
        </w:tc>
      </w:tr>
      <w:tr w:rsidR="00E542B9" w14:paraId="37916C82" w14:textId="77777777" w:rsidTr="00D13058">
        <w:tc>
          <w:tcPr>
            <w:tcW w:w="1728" w:type="dxa"/>
            <w:tcBorders>
              <w:top w:val="nil"/>
              <w:left w:val="nil"/>
              <w:bottom w:val="nil"/>
              <w:right w:val="nil"/>
            </w:tcBorders>
          </w:tcPr>
          <w:p w14:paraId="27A24A6F" w14:textId="71256F4C" w:rsidR="00E542B9" w:rsidRDefault="00D13058" w:rsidP="007365D9">
            <w:r>
              <w:t>U3</w:t>
            </w:r>
          </w:p>
        </w:tc>
        <w:tc>
          <w:tcPr>
            <w:tcW w:w="1080" w:type="dxa"/>
            <w:tcBorders>
              <w:top w:val="nil"/>
              <w:left w:val="nil"/>
              <w:bottom w:val="nil"/>
              <w:right w:val="nil"/>
            </w:tcBorders>
          </w:tcPr>
          <w:p w14:paraId="180E3CD3" w14:textId="509BB5C8" w:rsidR="00E542B9" w:rsidRDefault="00E542B9" w:rsidP="007365D9">
            <w:r>
              <w:t>1</w:t>
            </w:r>
          </w:p>
        </w:tc>
        <w:tc>
          <w:tcPr>
            <w:tcW w:w="6048" w:type="dxa"/>
            <w:tcBorders>
              <w:top w:val="nil"/>
              <w:left w:val="nil"/>
              <w:bottom w:val="nil"/>
              <w:right w:val="nil"/>
            </w:tcBorders>
          </w:tcPr>
          <w:p w14:paraId="75401C7A" w14:textId="339E6941" w:rsidR="00E542B9" w:rsidRDefault="00D13058" w:rsidP="007365D9">
            <w:pPr>
              <w:pStyle w:val="HTMLPreformatted"/>
              <w:rPr>
                <w:rFonts w:asciiTheme="minorHAnsi" w:hAnsiTheme="minorHAnsi"/>
                <w:sz w:val="24"/>
                <w:szCs w:val="24"/>
              </w:rPr>
            </w:pPr>
            <w:r>
              <w:rPr>
                <w:rFonts w:asciiTheme="minorHAnsi" w:hAnsiTheme="minorHAnsi"/>
                <w:sz w:val="24"/>
                <w:szCs w:val="24"/>
              </w:rPr>
              <w:t>74LS30</w:t>
            </w:r>
          </w:p>
        </w:tc>
      </w:tr>
      <w:tr w:rsidR="00E542B9" w14:paraId="49723752" w14:textId="77777777" w:rsidTr="00D13058">
        <w:tc>
          <w:tcPr>
            <w:tcW w:w="1728" w:type="dxa"/>
            <w:tcBorders>
              <w:top w:val="nil"/>
              <w:left w:val="nil"/>
              <w:bottom w:val="nil"/>
              <w:right w:val="nil"/>
            </w:tcBorders>
          </w:tcPr>
          <w:p w14:paraId="27000BC7" w14:textId="3B68C3DD" w:rsidR="00E542B9" w:rsidRDefault="00D13058" w:rsidP="007365D9">
            <w:r>
              <w:t>U4</w:t>
            </w:r>
          </w:p>
        </w:tc>
        <w:tc>
          <w:tcPr>
            <w:tcW w:w="1080" w:type="dxa"/>
            <w:tcBorders>
              <w:top w:val="nil"/>
              <w:left w:val="nil"/>
              <w:bottom w:val="nil"/>
              <w:right w:val="nil"/>
            </w:tcBorders>
          </w:tcPr>
          <w:p w14:paraId="47D08E8C" w14:textId="323CF521" w:rsidR="00E542B9" w:rsidRDefault="00E542B9" w:rsidP="007365D9">
            <w:r>
              <w:t>1</w:t>
            </w:r>
          </w:p>
        </w:tc>
        <w:tc>
          <w:tcPr>
            <w:tcW w:w="6048" w:type="dxa"/>
            <w:tcBorders>
              <w:top w:val="nil"/>
              <w:left w:val="nil"/>
              <w:bottom w:val="nil"/>
              <w:right w:val="nil"/>
            </w:tcBorders>
          </w:tcPr>
          <w:p w14:paraId="26F96A5D" w14:textId="54DFD16C" w:rsidR="00E542B9" w:rsidRDefault="00D13058" w:rsidP="007365D9">
            <w:pPr>
              <w:pStyle w:val="HTMLPreformatted"/>
              <w:rPr>
                <w:rFonts w:asciiTheme="minorHAnsi" w:hAnsiTheme="minorHAnsi"/>
                <w:sz w:val="24"/>
                <w:szCs w:val="24"/>
              </w:rPr>
            </w:pPr>
            <w:r>
              <w:rPr>
                <w:rFonts w:asciiTheme="minorHAnsi" w:hAnsiTheme="minorHAnsi"/>
                <w:sz w:val="24"/>
                <w:szCs w:val="24"/>
              </w:rPr>
              <w:t>74LS00 – only on Rev 2 boards</w:t>
            </w:r>
          </w:p>
        </w:tc>
      </w:tr>
      <w:tr w:rsidR="00E542B9" w14:paraId="41F1F6DF" w14:textId="77777777" w:rsidTr="00D13058">
        <w:tc>
          <w:tcPr>
            <w:tcW w:w="1728" w:type="dxa"/>
            <w:tcBorders>
              <w:top w:val="nil"/>
              <w:left w:val="nil"/>
              <w:bottom w:val="nil"/>
              <w:right w:val="nil"/>
            </w:tcBorders>
          </w:tcPr>
          <w:p w14:paraId="200EB35F" w14:textId="77777777" w:rsidR="00E542B9" w:rsidRDefault="00E542B9" w:rsidP="007365D9"/>
        </w:tc>
        <w:tc>
          <w:tcPr>
            <w:tcW w:w="1080" w:type="dxa"/>
            <w:tcBorders>
              <w:top w:val="nil"/>
              <w:left w:val="nil"/>
              <w:bottom w:val="nil"/>
              <w:right w:val="nil"/>
            </w:tcBorders>
          </w:tcPr>
          <w:p w14:paraId="6F0410D6" w14:textId="7A98AC5D" w:rsidR="00E542B9" w:rsidRDefault="00E542B9" w:rsidP="007365D9">
            <w:r>
              <w:t>1</w:t>
            </w:r>
          </w:p>
        </w:tc>
        <w:tc>
          <w:tcPr>
            <w:tcW w:w="6048" w:type="dxa"/>
            <w:tcBorders>
              <w:top w:val="nil"/>
              <w:left w:val="nil"/>
              <w:bottom w:val="nil"/>
              <w:right w:val="nil"/>
            </w:tcBorders>
          </w:tcPr>
          <w:p w14:paraId="0A06CCF8" w14:textId="438FE296" w:rsidR="00E542B9" w:rsidRDefault="00D13058" w:rsidP="007365D9">
            <w:pPr>
              <w:pStyle w:val="HTMLPreformatted"/>
              <w:rPr>
                <w:rFonts w:asciiTheme="minorHAnsi" w:hAnsiTheme="minorHAnsi"/>
                <w:sz w:val="24"/>
                <w:szCs w:val="24"/>
              </w:rPr>
            </w:pPr>
            <w:r>
              <w:rPr>
                <w:rFonts w:asciiTheme="minorHAnsi" w:hAnsiTheme="minorHAnsi"/>
                <w:sz w:val="24"/>
                <w:szCs w:val="24"/>
              </w:rPr>
              <w:t>32</w:t>
            </w:r>
            <w:r w:rsidR="00E542B9">
              <w:rPr>
                <w:rFonts w:asciiTheme="minorHAnsi" w:hAnsiTheme="minorHAnsi"/>
                <w:sz w:val="24"/>
                <w:szCs w:val="24"/>
              </w:rPr>
              <w:t xml:space="preserve"> pin IC socket for </w:t>
            </w:r>
            <w:r>
              <w:rPr>
                <w:rFonts w:asciiTheme="minorHAnsi" w:hAnsiTheme="minorHAnsi"/>
                <w:sz w:val="24"/>
                <w:szCs w:val="24"/>
              </w:rPr>
              <w:t>U1</w:t>
            </w:r>
          </w:p>
        </w:tc>
      </w:tr>
      <w:tr w:rsidR="00E542B9" w14:paraId="6668BFE0" w14:textId="77777777" w:rsidTr="00D13058">
        <w:tc>
          <w:tcPr>
            <w:tcW w:w="1728" w:type="dxa"/>
            <w:tcBorders>
              <w:top w:val="nil"/>
              <w:left w:val="nil"/>
              <w:bottom w:val="nil"/>
              <w:right w:val="nil"/>
            </w:tcBorders>
          </w:tcPr>
          <w:p w14:paraId="6C765225" w14:textId="77777777" w:rsidR="00E542B9" w:rsidRDefault="00E542B9" w:rsidP="007365D9"/>
        </w:tc>
        <w:tc>
          <w:tcPr>
            <w:tcW w:w="1080" w:type="dxa"/>
            <w:tcBorders>
              <w:top w:val="nil"/>
              <w:left w:val="nil"/>
              <w:bottom w:val="nil"/>
              <w:right w:val="nil"/>
            </w:tcBorders>
          </w:tcPr>
          <w:p w14:paraId="123A3A86" w14:textId="19000724" w:rsidR="00E542B9" w:rsidRDefault="00D13058" w:rsidP="007365D9">
            <w:r>
              <w:t>3</w:t>
            </w:r>
          </w:p>
        </w:tc>
        <w:tc>
          <w:tcPr>
            <w:tcW w:w="6048" w:type="dxa"/>
            <w:tcBorders>
              <w:top w:val="nil"/>
              <w:left w:val="nil"/>
              <w:bottom w:val="nil"/>
              <w:right w:val="nil"/>
            </w:tcBorders>
          </w:tcPr>
          <w:p w14:paraId="5EE3DB81" w14:textId="2E4D2499" w:rsidR="00E542B9" w:rsidRDefault="00E542B9" w:rsidP="007365D9">
            <w:pPr>
              <w:pStyle w:val="HTMLPreformatted"/>
              <w:rPr>
                <w:rFonts w:asciiTheme="minorHAnsi" w:hAnsiTheme="minorHAnsi"/>
                <w:sz w:val="24"/>
                <w:szCs w:val="24"/>
              </w:rPr>
            </w:pPr>
            <w:r>
              <w:rPr>
                <w:rFonts w:asciiTheme="minorHAnsi" w:hAnsiTheme="minorHAnsi"/>
                <w:sz w:val="24"/>
                <w:szCs w:val="24"/>
              </w:rPr>
              <w:t>1</w:t>
            </w:r>
            <w:r w:rsidR="00D13058">
              <w:rPr>
                <w:rFonts w:asciiTheme="minorHAnsi" w:hAnsiTheme="minorHAnsi"/>
                <w:sz w:val="24"/>
                <w:szCs w:val="24"/>
              </w:rPr>
              <w:t>4</w:t>
            </w:r>
            <w:r>
              <w:rPr>
                <w:rFonts w:asciiTheme="minorHAnsi" w:hAnsiTheme="minorHAnsi"/>
                <w:sz w:val="24"/>
                <w:szCs w:val="24"/>
              </w:rPr>
              <w:t xml:space="preserve"> pin IC socket for </w:t>
            </w:r>
            <w:r w:rsidR="00D13058">
              <w:rPr>
                <w:rFonts w:asciiTheme="minorHAnsi" w:hAnsiTheme="minorHAnsi"/>
                <w:sz w:val="24"/>
                <w:szCs w:val="24"/>
              </w:rPr>
              <w:t>U2, U3, U4</w:t>
            </w:r>
          </w:p>
        </w:tc>
      </w:tr>
    </w:tbl>
    <w:p w14:paraId="53786CF1" w14:textId="424A0C89" w:rsidR="00053F95" w:rsidRDefault="00053F95"/>
    <w:sectPr w:rsidR="00053F95" w:rsidSect="00EA13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Bangla Sangam MN">
    <w:panose1 w:val="02000000000000000000"/>
    <w:charset w:val="00"/>
    <w:family w:val="auto"/>
    <w:pitch w:val="variable"/>
    <w:sig w:usb0="808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36"/>
    <w:rsid w:val="00024312"/>
    <w:rsid w:val="00053F95"/>
    <w:rsid w:val="000B4E7B"/>
    <w:rsid w:val="00133284"/>
    <w:rsid w:val="00231670"/>
    <w:rsid w:val="002C3EC6"/>
    <w:rsid w:val="00306C80"/>
    <w:rsid w:val="003303B7"/>
    <w:rsid w:val="0037247C"/>
    <w:rsid w:val="003F2568"/>
    <w:rsid w:val="005908BF"/>
    <w:rsid w:val="005B5280"/>
    <w:rsid w:val="008802B4"/>
    <w:rsid w:val="0088677E"/>
    <w:rsid w:val="008965AD"/>
    <w:rsid w:val="009651DA"/>
    <w:rsid w:val="009F2287"/>
    <w:rsid w:val="00A46DE5"/>
    <w:rsid w:val="00A555A6"/>
    <w:rsid w:val="00AE06A3"/>
    <w:rsid w:val="00B62CFA"/>
    <w:rsid w:val="00B71664"/>
    <w:rsid w:val="00BB456F"/>
    <w:rsid w:val="00C00D5F"/>
    <w:rsid w:val="00C460A4"/>
    <w:rsid w:val="00CC50DD"/>
    <w:rsid w:val="00D13058"/>
    <w:rsid w:val="00D85869"/>
    <w:rsid w:val="00DE6830"/>
    <w:rsid w:val="00E06380"/>
    <w:rsid w:val="00E33E00"/>
    <w:rsid w:val="00E40F7C"/>
    <w:rsid w:val="00E542B9"/>
    <w:rsid w:val="00EA1380"/>
    <w:rsid w:val="00EA2A66"/>
    <w:rsid w:val="00F01B36"/>
    <w:rsid w:val="00F14050"/>
    <w:rsid w:val="00FA692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218588D"/>
  <w15:docId w15:val="{E8EF1C11-C87B-CD4D-9D36-D5450D70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460A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460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3E00"/>
    <w:rPr>
      <w:color w:val="0000FF" w:themeColor="hyperlink"/>
      <w:u w:val="single"/>
    </w:rPr>
  </w:style>
  <w:style w:type="table" w:styleId="TableGrid">
    <w:name w:val="Table Grid"/>
    <w:basedOn w:val="TableNormal"/>
    <w:uiPriority w:val="59"/>
    <w:rsid w:val="005B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60A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460A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46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0A4"/>
    <w:rPr>
      <w:rFonts w:ascii="Lucida Grande" w:hAnsi="Lucida Grande" w:cs="Lucida Grande"/>
      <w:sz w:val="18"/>
      <w:szCs w:val="18"/>
    </w:rPr>
  </w:style>
  <w:style w:type="paragraph" w:styleId="HTMLPreformatted">
    <w:name w:val="HTML Preformatted"/>
    <w:basedOn w:val="Normal"/>
    <w:link w:val="HTMLPreformattedChar"/>
    <w:uiPriority w:val="99"/>
    <w:unhideWhenUsed/>
    <w:rsid w:val="00E54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rsid w:val="00E542B9"/>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E6F0-8609-8243-9005-62D7ACB4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Applegate</dc:creator>
  <cp:keywords/>
  <dc:description/>
  <cp:lastModifiedBy>Bob Applegate</cp:lastModifiedBy>
  <cp:revision>4</cp:revision>
  <dcterms:created xsi:type="dcterms:W3CDTF">2020-11-10T01:54:00Z</dcterms:created>
  <dcterms:modified xsi:type="dcterms:W3CDTF">2020-11-10T02:19:00Z</dcterms:modified>
</cp:coreProperties>
</file>